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50B2" w:rsidRPr="00174DC2" w:rsidRDefault="00B750B2" w:rsidP="00B750B2">
      <w:pPr>
        <w:rPr>
          <w:rFonts w:ascii="Times New Roman" w:hAnsi="Times New Roman" w:cs="Times New Roman"/>
          <w:b/>
          <w:sz w:val="28"/>
          <w:szCs w:val="28"/>
        </w:rPr>
      </w:pPr>
      <w:r>
        <w:t xml:space="preserve">                                                        </w:t>
      </w:r>
      <w:r>
        <w:rPr>
          <w:b/>
        </w:rPr>
        <w:t xml:space="preserve">        </w:t>
      </w:r>
      <w:r>
        <w:t xml:space="preserve">  </w:t>
      </w:r>
      <w:r w:rsidRPr="00174DC2">
        <w:rPr>
          <w:rFonts w:ascii="Times New Roman" w:hAnsi="Times New Roman" w:cs="Times New Roman"/>
          <w:b/>
          <w:sz w:val="28"/>
          <w:szCs w:val="28"/>
        </w:rPr>
        <w:t>PROIECT   DIDACTIC</w:t>
      </w:r>
    </w:p>
    <w:p w:rsidR="00B750B2" w:rsidRDefault="00B750B2" w:rsidP="00B750B2">
      <w:pPr>
        <w:rPr>
          <w:b/>
        </w:rPr>
      </w:pPr>
    </w:p>
    <w:p w:rsidR="00B750B2" w:rsidRPr="00174DC2" w:rsidRDefault="00815DB4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Unitatea de ȋnvățământ</w:t>
      </w:r>
      <w:r w:rsidR="00B750B2" w:rsidRPr="00174DC2">
        <w:rPr>
          <w:rFonts w:ascii="Times New Roman" w:hAnsi="Times New Roman" w:cs="Times New Roman"/>
          <w:b/>
          <w:sz w:val="24"/>
          <w:szCs w:val="24"/>
        </w:rPr>
        <w:t>:</w:t>
      </w:r>
      <w:r w:rsidR="00B750B2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Liceul de Arte “Sigismund Toduță” Deva</w:t>
      </w:r>
    </w:p>
    <w:p w:rsidR="00B750B2" w:rsidRPr="00174DC2" w:rsidRDefault="00815DB4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Data</w:t>
      </w:r>
      <w:r w:rsidR="00B750B2" w:rsidRPr="00174DC2">
        <w:rPr>
          <w:rFonts w:ascii="Times New Roman" w:hAnsi="Times New Roman" w:cs="Times New Roman"/>
          <w:b/>
          <w:sz w:val="24"/>
          <w:szCs w:val="24"/>
        </w:rPr>
        <w:t>:</w:t>
      </w:r>
      <w:r w:rsidR="00B750B2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17.02.2020</w:t>
      </w:r>
    </w:p>
    <w:p w:rsidR="00B750B2" w:rsidRDefault="00815DB4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Disciplina/clasa</w:t>
      </w:r>
      <w:r w:rsidR="00B750B2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b/>
          <w:sz w:val="24"/>
          <w:szCs w:val="24"/>
        </w:rPr>
        <w:t>Pictură /a V-a</w:t>
      </w:r>
    </w:p>
    <w:p w:rsidR="00815DB4" w:rsidRDefault="00815DB4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Aria curricular: Arte</w:t>
      </w:r>
    </w:p>
    <w:p w:rsidR="00815DB4" w:rsidRPr="00174DC2" w:rsidRDefault="00815DB4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Profesor: Nealcoș</w:t>
      </w:r>
      <w:r w:rsidRPr="00174DC2">
        <w:rPr>
          <w:rFonts w:ascii="Times New Roman" w:hAnsi="Times New Roman" w:cs="Times New Roman"/>
          <w:b/>
          <w:sz w:val="24"/>
          <w:szCs w:val="24"/>
        </w:rPr>
        <w:t xml:space="preserve"> A</w:t>
      </w:r>
      <w:r>
        <w:rPr>
          <w:rFonts w:ascii="Times New Roman" w:hAnsi="Times New Roman" w:cs="Times New Roman"/>
          <w:b/>
          <w:sz w:val="24"/>
          <w:szCs w:val="24"/>
        </w:rPr>
        <w:t xml:space="preserve">lina </w:t>
      </w:r>
      <w:r w:rsidR="00A14BE3">
        <w:rPr>
          <w:rFonts w:ascii="Times New Roman" w:hAnsi="Times New Roman" w:cs="Times New Roman"/>
          <w:b/>
          <w:sz w:val="24"/>
          <w:szCs w:val="24"/>
        </w:rPr>
        <w:t>Octavia</w:t>
      </w:r>
    </w:p>
    <w:p w:rsidR="00CB04B6" w:rsidRPr="00551446" w:rsidRDefault="00B750B2" w:rsidP="00CB04B6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51446">
        <w:rPr>
          <w:rFonts w:ascii="Times New Roman" w:hAnsi="Times New Roman" w:cs="Times New Roman"/>
          <w:b/>
          <w:sz w:val="24"/>
          <w:szCs w:val="24"/>
        </w:rPr>
        <w:t>T</w:t>
      </w:r>
      <w:r w:rsidR="00551446" w:rsidRPr="00551446">
        <w:rPr>
          <w:rFonts w:ascii="Times New Roman" w:hAnsi="Times New Roman" w:cs="Times New Roman"/>
          <w:b/>
          <w:sz w:val="24"/>
          <w:szCs w:val="24"/>
        </w:rPr>
        <w:t>imp de lucru</w:t>
      </w:r>
      <w:r w:rsidRPr="00551446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4C0501">
        <w:rPr>
          <w:rFonts w:ascii="Times New Roman" w:hAnsi="Times New Roman" w:cs="Times New Roman"/>
          <w:b/>
          <w:sz w:val="24"/>
          <w:szCs w:val="24"/>
        </w:rPr>
        <w:t>1 oră</w:t>
      </w:r>
    </w:p>
    <w:p w:rsidR="00815DB4" w:rsidRPr="00551446" w:rsidRDefault="00815DB4" w:rsidP="00CB04B6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51446">
        <w:rPr>
          <w:rFonts w:ascii="Times New Roman" w:hAnsi="Times New Roman" w:cs="Times New Roman"/>
          <w:b/>
          <w:sz w:val="24"/>
          <w:szCs w:val="24"/>
        </w:rPr>
        <w:t>Unitatea de ȋnvățare</w:t>
      </w:r>
      <w:r w:rsidRPr="00551446">
        <w:rPr>
          <w:rFonts w:ascii="Times New Roman" w:hAnsi="Times New Roman" w:cs="Times New Roman"/>
          <w:sz w:val="24"/>
          <w:szCs w:val="24"/>
        </w:rPr>
        <w:t>:</w:t>
      </w:r>
      <w:r w:rsidR="00CB04B6" w:rsidRPr="00551446">
        <w:rPr>
          <w:rFonts w:ascii="Times New Roman" w:hAnsi="Times New Roman" w:cs="Times New Roman"/>
          <w:sz w:val="24"/>
          <w:szCs w:val="24"/>
        </w:rPr>
        <w:t xml:space="preserve"> </w:t>
      </w:r>
      <w:r w:rsidR="00551446" w:rsidRPr="00551446">
        <w:rPr>
          <w:rFonts w:ascii="Times New Roman" w:hAnsi="Times New Roman" w:cs="Times New Roman"/>
          <w:b/>
          <w:sz w:val="24"/>
          <w:szCs w:val="24"/>
        </w:rPr>
        <w:t>Compoziția plastică</w:t>
      </w:r>
    </w:p>
    <w:p w:rsidR="00CB04B6" w:rsidRDefault="00CB04B6" w:rsidP="00CB04B6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Tema plastică</w:t>
      </w:r>
      <w:r w:rsidRPr="00174DC2"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b/>
          <w:sz w:val="24"/>
          <w:szCs w:val="24"/>
        </w:rPr>
        <w:t xml:space="preserve"> Contastul de cald-rece</w:t>
      </w:r>
      <w:r w:rsidRPr="00174DC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B04B6" w:rsidRDefault="00CB04B6" w:rsidP="00CB04B6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Subiectul:”Circul”</w:t>
      </w:r>
    </w:p>
    <w:p w:rsidR="00551446" w:rsidRDefault="00551446" w:rsidP="00551446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Tipul lecției</w:t>
      </w:r>
      <w:r w:rsidRPr="00174DC2">
        <w:rPr>
          <w:rFonts w:ascii="Times New Roman" w:hAnsi="Times New Roman" w:cs="Times New Roman"/>
          <w:b/>
          <w:sz w:val="24"/>
          <w:szCs w:val="24"/>
        </w:rPr>
        <w:t>:</w:t>
      </w:r>
      <w:r>
        <w:rPr>
          <w:rFonts w:ascii="Times New Roman" w:hAnsi="Times New Roman" w:cs="Times New Roman"/>
          <w:b/>
          <w:sz w:val="24"/>
          <w:szCs w:val="24"/>
        </w:rPr>
        <w:t xml:space="preserve"> Lecție de învățare și de formare a priceperilor și deprinderilor</w:t>
      </w:r>
    </w:p>
    <w:p w:rsidR="006E55FE" w:rsidRDefault="00F4101C" w:rsidP="00551446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E55FE">
        <w:rPr>
          <w:rFonts w:ascii="Times New Roman" w:hAnsi="Times New Roman" w:cs="Times New Roman"/>
          <w:b/>
          <w:sz w:val="24"/>
          <w:szCs w:val="24"/>
        </w:rPr>
        <w:t>Competențe generale:</w:t>
      </w:r>
      <w:r w:rsidRPr="006E55FE">
        <w:rPr>
          <w:rFonts w:ascii="Times New Roman" w:eastAsia="Lucida Sans Unicode" w:hAnsi="Times New Roman" w:cs="Times New Roman"/>
          <w:sz w:val="24"/>
          <w:szCs w:val="24"/>
          <w:lang w:val="ro-RO"/>
        </w:rPr>
        <w:t xml:space="preserve"> </w:t>
      </w:r>
      <w:r w:rsidRPr="006E55FE">
        <w:rPr>
          <w:rFonts w:ascii="Times New Roman" w:eastAsia="Lucida Sans Unicode" w:hAnsi="Times New Roman" w:cs="Times New Roman"/>
          <w:b/>
          <w:sz w:val="24"/>
          <w:szCs w:val="24"/>
          <w:lang w:val="ro-RO"/>
        </w:rPr>
        <w:t>Exprimarea ideilor, sentimentelor şi mesajelor, utilizând limbajul artistic-vizual în contexte variate</w:t>
      </w:r>
      <w:r w:rsidR="00247957" w:rsidRPr="006E55FE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92153" w:rsidRDefault="006E55FE" w:rsidP="00551446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Competențe specifice</w:t>
      </w:r>
      <w:r w:rsidR="00551446" w:rsidRPr="00F92153">
        <w:rPr>
          <w:rFonts w:ascii="Times New Roman" w:hAnsi="Times New Roman" w:cs="Times New Roman"/>
          <w:b/>
          <w:sz w:val="24"/>
          <w:szCs w:val="24"/>
        </w:rPr>
        <w:t>:</w:t>
      </w:r>
      <w:r w:rsidR="00F92153" w:rsidRPr="00F92153">
        <w:rPr>
          <w:rFonts w:ascii="Times New Roman" w:eastAsia="Calibri" w:hAnsi="Times New Roman" w:cs="Times New Roman"/>
          <w:b/>
          <w:sz w:val="24"/>
          <w:szCs w:val="24"/>
        </w:rPr>
        <w:t xml:space="preserve"> Structurarea expresivă prin culoare a unor forme naturale corelată cu nevoile de constituire a spațiului plastic</w:t>
      </w:r>
      <w:r w:rsidR="00F92153" w:rsidRPr="00F92153">
        <w:rPr>
          <w:rFonts w:ascii="Times New Roman" w:hAnsi="Times New Roman" w:cs="Times New Roman"/>
          <w:b/>
          <w:sz w:val="24"/>
          <w:szCs w:val="24"/>
        </w:rPr>
        <w:t xml:space="preserve"> / Să observe și să obțină contrastul de cald-rece ȋntr-o compoziție</w:t>
      </w:r>
    </w:p>
    <w:p w:rsidR="00551446" w:rsidRPr="00174DC2" w:rsidRDefault="00F92153" w:rsidP="00551446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Obiective operaționale:</w:t>
      </w:r>
      <w:r w:rsidR="00551446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0</w:t>
      </w:r>
      <w:r w:rsidR="00551446">
        <w:rPr>
          <w:rFonts w:ascii="Times New Roman" w:hAnsi="Times New Roman" w:cs="Times New Roman"/>
          <w:b/>
          <w:sz w:val="24"/>
          <w:szCs w:val="24"/>
        </w:rPr>
        <w:t>1. să identifice culorile calde si reci</w:t>
      </w:r>
      <w:r w:rsidR="006E55FE">
        <w:rPr>
          <w:rFonts w:ascii="Times New Roman" w:hAnsi="Times New Roman" w:cs="Times New Roman"/>
          <w:b/>
          <w:sz w:val="24"/>
          <w:szCs w:val="24"/>
        </w:rPr>
        <w:t>;</w:t>
      </w:r>
    </w:p>
    <w:p w:rsidR="00551446" w:rsidRDefault="00551446" w:rsidP="00551446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74DC2">
        <w:rPr>
          <w:rFonts w:ascii="Times New Roman" w:hAnsi="Times New Roman" w:cs="Times New Roman"/>
          <w:b/>
          <w:sz w:val="24"/>
          <w:szCs w:val="24"/>
        </w:rPr>
        <w:t xml:space="preserve">                   </w:t>
      </w:r>
      <w:r w:rsidR="00F92153">
        <w:rPr>
          <w:rFonts w:ascii="Times New Roman" w:hAnsi="Times New Roman" w:cs="Times New Roman"/>
          <w:b/>
          <w:sz w:val="24"/>
          <w:szCs w:val="24"/>
        </w:rPr>
        <w:t xml:space="preserve">           </w:t>
      </w:r>
      <w:r w:rsidR="00B7111A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F92153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6E55FE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F92153">
        <w:rPr>
          <w:rFonts w:ascii="Times New Roman" w:hAnsi="Times New Roman" w:cs="Times New Roman"/>
          <w:b/>
          <w:sz w:val="24"/>
          <w:szCs w:val="24"/>
        </w:rPr>
        <w:t>0</w:t>
      </w:r>
      <w:r w:rsidR="00F7644F">
        <w:rPr>
          <w:rFonts w:ascii="Times New Roman" w:hAnsi="Times New Roman" w:cs="Times New Roman"/>
          <w:b/>
          <w:sz w:val="24"/>
          <w:szCs w:val="24"/>
        </w:rPr>
        <w:t>2. să ȋnț</w:t>
      </w:r>
      <w:r>
        <w:rPr>
          <w:rFonts w:ascii="Times New Roman" w:hAnsi="Times New Roman" w:cs="Times New Roman"/>
          <w:b/>
          <w:sz w:val="24"/>
          <w:szCs w:val="24"/>
        </w:rPr>
        <w:t>eleagă realizarea contrastului de cald-rece</w:t>
      </w:r>
      <w:r w:rsidR="006E55FE">
        <w:rPr>
          <w:rFonts w:ascii="Times New Roman" w:hAnsi="Times New Roman" w:cs="Times New Roman"/>
          <w:b/>
          <w:sz w:val="24"/>
          <w:szCs w:val="24"/>
        </w:rPr>
        <w:t>;</w:t>
      </w:r>
    </w:p>
    <w:p w:rsidR="00551446" w:rsidRPr="00174DC2" w:rsidRDefault="00551446" w:rsidP="00551446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</w:t>
      </w:r>
      <w:r w:rsidR="00B7111A">
        <w:rPr>
          <w:rFonts w:ascii="Times New Roman" w:hAnsi="Times New Roman" w:cs="Times New Roman"/>
          <w:b/>
          <w:sz w:val="24"/>
          <w:szCs w:val="24"/>
        </w:rPr>
        <w:t xml:space="preserve">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F92153">
        <w:rPr>
          <w:rFonts w:ascii="Times New Roman" w:hAnsi="Times New Roman" w:cs="Times New Roman"/>
          <w:b/>
          <w:sz w:val="24"/>
          <w:szCs w:val="24"/>
        </w:rPr>
        <w:t xml:space="preserve"> 0</w:t>
      </w:r>
      <w:r w:rsidR="00F7644F">
        <w:rPr>
          <w:rFonts w:ascii="Times New Roman" w:hAnsi="Times New Roman" w:cs="Times New Roman"/>
          <w:b/>
          <w:sz w:val="24"/>
          <w:szCs w:val="24"/>
        </w:rPr>
        <w:t>3.</w:t>
      </w:r>
      <w:r>
        <w:rPr>
          <w:rFonts w:ascii="Times New Roman" w:hAnsi="Times New Roman" w:cs="Times New Roman"/>
          <w:b/>
          <w:sz w:val="24"/>
          <w:szCs w:val="24"/>
        </w:rPr>
        <w:t xml:space="preserve"> să știe să reprezinte o compo</w:t>
      </w:r>
      <w:r w:rsidR="00F7644F">
        <w:rPr>
          <w:rFonts w:ascii="Times New Roman" w:hAnsi="Times New Roman" w:cs="Times New Roman"/>
          <w:b/>
          <w:sz w:val="24"/>
          <w:szCs w:val="24"/>
        </w:rPr>
        <w:t>zi</w:t>
      </w:r>
      <w:r>
        <w:rPr>
          <w:rFonts w:ascii="Times New Roman" w:hAnsi="Times New Roman" w:cs="Times New Roman"/>
          <w:b/>
          <w:sz w:val="24"/>
          <w:szCs w:val="24"/>
        </w:rPr>
        <w:t>ț</w:t>
      </w:r>
      <w:r w:rsidRPr="00174DC2">
        <w:rPr>
          <w:rFonts w:ascii="Times New Roman" w:hAnsi="Times New Roman" w:cs="Times New Roman"/>
          <w:b/>
          <w:sz w:val="24"/>
          <w:szCs w:val="24"/>
        </w:rPr>
        <w:t>ie</w:t>
      </w:r>
      <w:r>
        <w:rPr>
          <w:rFonts w:ascii="Times New Roman" w:hAnsi="Times New Roman" w:cs="Times New Roman"/>
          <w:b/>
          <w:sz w:val="24"/>
          <w:szCs w:val="24"/>
        </w:rPr>
        <w:t xml:space="preserve"> închisă</w:t>
      </w:r>
      <w:r w:rsidR="006E55FE">
        <w:rPr>
          <w:rFonts w:ascii="Times New Roman" w:hAnsi="Times New Roman" w:cs="Times New Roman"/>
          <w:b/>
          <w:sz w:val="24"/>
          <w:szCs w:val="24"/>
        </w:rPr>
        <w:t>;</w:t>
      </w:r>
      <w:r w:rsidRPr="00174DC2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</w:t>
      </w:r>
    </w:p>
    <w:p w:rsidR="00551446" w:rsidRDefault="00551446" w:rsidP="00551446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74DC2">
        <w:rPr>
          <w:rFonts w:ascii="Times New Roman" w:hAnsi="Times New Roman" w:cs="Times New Roman"/>
          <w:b/>
          <w:sz w:val="24"/>
          <w:szCs w:val="24"/>
        </w:rPr>
        <w:t xml:space="preserve">                         </w:t>
      </w:r>
      <w:r w:rsidR="006E55FE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B7111A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6E55FE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F92153">
        <w:rPr>
          <w:rFonts w:ascii="Times New Roman" w:hAnsi="Times New Roman" w:cs="Times New Roman"/>
          <w:b/>
          <w:sz w:val="24"/>
          <w:szCs w:val="24"/>
        </w:rPr>
        <w:t>0</w:t>
      </w:r>
      <w:r w:rsidRPr="00174DC2">
        <w:rPr>
          <w:rFonts w:ascii="Times New Roman" w:hAnsi="Times New Roman" w:cs="Times New Roman"/>
          <w:b/>
          <w:sz w:val="24"/>
          <w:szCs w:val="24"/>
        </w:rPr>
        <w:t>4.</w:t>
      </w:r>
      <w:r w:rsidR="00F7644F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să obțină o compoziție cât mai </w:t>
      </w:r>
      <w:r w:rsidR="00F4101C">
        <w:rPr>
          <w:rFonts w:ascii="Times New Roman" w:hAnsi="Times New Roman" w:cs="Times New Roman"/>
          <w:b/>
          <w:sz w:val="24"/>
          <w:szCs w:val="24"/>
        </w:rPr>
        <w:t>personal</w:t>
      </w:r>
      <w:r w:rsidR="00F7644F">
        <w:rPr>
          <w:rFonts w:ascii="Times New Roman" w:hAnsi="Times New Roman" w:cs="Times New Roman"/>
          <w:b/>
          <w:sz w:val="24"/>
          <w:szCs w:val="24"/>
        </w:rPr>
        <w:t>ă</w:t>
      </w:r>
      <w:r w:rsidR="006E55FE">
        <w:rPr>
          <w:rFonts w:ascii="Times New Roman" w:hAnsi="Times New Roman" w:cs="Times New Roman"/>
          <w:b/>
          <w:sz w:val="24"/>
          <w:szCs w:val="24"/>
        </w:rPr>
        <w:t>.</w:t>
      </w:r>
    </w:p>
    <w:p w:rsidR="00B750B2" w:rsidRPr="006E55FE" w:rsidRDefault="006E55FE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E55FE">
        <w:rPr>
          <w:rFonts w:ascii="Times New Roman" w:hAnsi="Times New Roman" w:cs="Times New Roman"/>
          <w:b/>
          <w:sz w:val="24"/>
          <w:szCs w:val="24"/>
        </w:rPr>
        <w:t>Strategii didactice:</w:t>
      </w:r>
    </w:p>
    <w:p w:rsidR="004C0501" w:rsidRPr="004C0501" w:rsidRDefault="00F7644F" w:rsidP="004C0501">
      <w:pPr>
        <w:pStyle w:val="ListParagraph"/>
        <w:numPr>
          <w:ilvl w:val="0"/>
          <w:numId w:val="4"/>
        </w:numPr>
        <w:rPr>
          <w:rFonts w:ascii="Times New Roman" w:hAnsi="Times New Roman" w:cs="Times New Roman"/>
          <w:b/>
          <w:sz w:val="24"/>
          <w:szCs w:val="24"/>
        </w:rPr>
      </w:pPr>
      <w:r w:rsidRPr="004C0501">
        <w:rPr>
          <w:rFonts w:ascii="Times New Roman" w:hAnsi="Times New Roman" w:cs="Times New Roman"/>
          <w:b/>
          <w:sz w:val="24"/>
          <w:szCs w:val="24"/>
        </w:rPr>
        <w:t xml:space="preserve">Metode </w:t>
      </w:r>
      <w:r w:rsidR="004C0501" w:rsidRPr="004C0501">
        <w:rPr>
          <w:rFonts w:ascii="Times New Roman" w:hAnsi="Times New Roman" w:cs="Times New Roman"/>
          <w:b/>
          <w:sz w:val="24"/>
          <w:szCs w:val="24"/>
        </w:rPr>
        <w:t>și strategii de predare ȋnvățare</w:t>
      </w:r>
      <w:r w:rsidR="00B750B2" w:rsidRPr="004C0501">
        <w:rPr>
          <w:rFonts w:ascii="Times New Roman" w:hAnsi="Times New Roman" w:cs="Times New Roman"/>
          <w:b/>
          <w:sz w:val="24"/>
          <w:szCs w:val="24"/>
        </w:rPr>
        <w:t>:</w:t>
      </w:r>
      <w:r w:rsidRPr="004C050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4C0501" w:rsidRDefault="004C0501" w:rsidP="004C0501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4C0501">
        <w:rPr>
          <w:rFonts w:ascii="Times New Roman" w:hAnsi="Times New Roman" w:cs="Times New Roman"/>
          <w:b/>
          <w:sz w:val="24"/>
          <w:szCs w:val="24"/>
        </w:rPr>
        <w:t xml:space="preserve">Utilizând metodele didactice ca: prelegere interactivă-m1, exercițiul-m2, activități de vizualizare-m3, jocul didactic-m4, dezbatere-m5; </w:t>
      </w:r>
    </w:p>
    <w:p w:rsidR="004C0501" w:rsidRPr="004C0501" w:rsidRDefault="004C0501" w:rsidP="004C0501">
      <w:pPr>
        <w:pStyle w:val="ListParagraph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4C0501">
        <w:rPr>
          <w:rFonts w:ascii="Times New Roman" w:hAnsi="Times New Roman" w:cs="Times New Roman"/>
          <w:b/>
          <w:sz w:val="24"/>
          <w:szCs w:val="24"/>
        </w:rPr>
        <w:t>iar strategiile abordate sunt cele cognitive, ce includ: elaborarea, organizarea, transformarea și ȋnțelegerea informației-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C0501">
        <w:rPr>
          <w:rFonts w:ascii="Times New Roman" w:hAnsi="Times New Roman" w:cs="Times New Roman"/>
          <w:b/>
          <w:sz w:val="24"/>
          <w:szCs w:val="24"/>
        </w:rPr>
        <w:t>M1; sumatizarea ȋn timpul ȋnvățării-M2; repetarea și memorarea materialului-M3; realizarea de conexiuni-M4;  generarea și evaluarea soluțiilor-M5</w:t>
      </w:r>
    </w:p>
    <w:p w:rsidR="00B750B2" w:rsidRPr="00F7644F" w:rsidRDefault="00B750B2" w:rsidP="004C0501">
      <w:pPr>
        <w:pStyle w:val="ListParagraph"/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750B2" w:rsidRPr="004C0501" w:rsidRDefault="00F7644F" w:rsidP="004C0501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C0501">
        <w:rPr>
          <w:rFonts w:ascii="Times New Roman" w:hAnsi="Times New Roman" w:cs="Times New Roman"/>
          <w:b/>
          <w:sz w:val="24"/>
          <w:szCs w:val="24"/>
        </w:rPr>
        <w:lastRenderedPageBreak/>
        <w:t>Mijloace didactice</w:t>
      </w:r>
      <w:r w:rsidR="00B750B2" w:rsidRPr="004C0501">
        <w:rPr>
          <w:rFonts w:ascii="Times New Roman" w:hAnsi="Times New Roman" w:cs="Times New Roman"/>
          <w:b/>
          <w:sz w:val="24"/>
          <w:szCs w:val="24"/>
        </w:rPr>
        <w:t>:</w:t>
      </w:r>
      <w:r w:rsidRPr="004C0501">
        <w:rPr>
          <w:rFonts w:eastAsia="Lucida Sans Unicode"/>
        </w:rPr>
        <w:t xml:space="preserve"> </w:t>
      </w:r>
      <w:r w:rsidRPr="004C0501">
        <w:rPr>
          <w:rFonts w:ascii="Times New Roman" w:eastAsia="Lucida Sans Unicode" w:hAnsi="Times New Roman" w:cs="Times New Roman"/>
          <w:b/>
          <w:sz w:val="24"/>
          <w:szCs w:val="24"/>
        </w:rPr>
        <w:t>laptop, tabla, albume de artă, planşe didactice, material individuale de lucru</w:t>
      </w:r>
    </w:p>
    <w:p w:rsidR="00B750B2" w:rsidRDefault="00F7644F" w:rsidP="004C0501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Materiale de lucru</w:t>
      </w:r>
      <w:r w:rsidR="00B750B2" w:rsidRPr="00F7644F">
        <w:rPr>
          <w:rFonts w:ascii="Times New Roman" w:hAnsi="Times New Roman" w:cs="Times New Roman"/>
          <w:b/>
          <w:sz w:val="24"/>
          <w:szCs w:val="24"/>
        </w:rPr>
        <w:t>:</w:t>
      </w:r>
      <w:r w:rsidRPr="00F7644F">
        <w:rPr>
          <w:rFonts w:ascii="Times New Roman" w:hAnsi="Times New Roman" w:cs="Times New Roman"/>
          <w:b/>
          <w:sz w:val="24"/>
          <w:szCs w:val="24"/>
        </w:rPr>
        <w:t xml:space="preserve"> caiet de sch</w:t>
      </w:r>
      <w:r w:rsidR="00B750B2" w:rsidRPr="00F7644F">
        <w:rPr>
          <w:rFonts w:ascii="Times New Roman" w:hAnsi="Times New Roman" w:cs="Times New Roman"/>
          <w:b/>
          <w:sz w:val="24"/>
          <w:szCs w:val="24"/>
        </w:rPr>
        <w:t>ițe,</w:t>
      </w:r>
      <w:r w:rsidRPr="00F7644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50B2" w:rsidRPr="00F7644F">
        <w:rPr>
          <w:rFonts w:ascii="Times New Roman" w:hAnsi="Times New Roman" w:cs="Times New Roman"/>
          <w:b/>
          <w:sz w:val="24"/>
          <w:szCs w:val="24"/>
        </w:rPr>
        <w:t>bloc de desen, creionul grafic, tempera</w:t>
      </w:r>
      <w:r w:rsidRPr="00F7644F">
        <w:rPr>
          <w:rFonts w:ascii="Times New Roman" w:hAnsi="Times New Roman" w:cs="Times New Roman"/>
          <w:b/>
          <w:sz w:val="24"/>
          <w:szCs w:val="24"/>
        </w:rPr>
        <w:t>/ acrilice</w:t>
      </w:r>
      <w:r w:rsidR="00B750B2" w:rsidRPr="00F7644F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Pr="00F7644F">
        <w:rPr>
          <w:rFonts w:ascii="Times New Roman" w:hAnsi="Times New Roman" w:cs="Times New Roman"/>
          <w:b/>
          <w:sz w:val="24"/>
          <w:szCs w:val="24"/>
        </w:rPr>
        <w:t xml:space="preserve">pensule, </w:t>
      </w:r>
      <w:r w:rsidR="00B750B2" w:rsidRPr="00F7644F">
        <w:rPr>
          <w:rFonts w:ascii="Times New Roman" w:hAnsi="Times New Roman" w:cs="Times New Roman"/>
          <w:b/>
          <w:sz w:val="24"/>
          <w:szCs w:val="24"/>
        </w:rPr>
        <w:t>etc.</w:t>
      </w:r>
    </w:p>
    <w:p w:rsidR="00F7644F" w:rsidRDefault="00F7644F" w:rsidP="004C0501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Forme de organizare: frontal, individual</w:t>
      </w:r>
    </w:p>
    <w:p w:rsidR="00F7644F" w:rsidRPr="00F7644F" w:rsidRDefault="00F7644F" w:rsidP="004C0501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Ferme de evaluare:</w:t>
      </w:r>
      <w:r w:rsidRPr="00F7644F">
        <w:rPr>
          <w:rFonts w:eastAsia="Lucida Sans Unicode"/>
          <w:lang w:val="ro-RO"/>
        </w:rPr>
        <w:t xml:space="preserve"> </w:t>
      </w:r>
      <w:r w:rsidRPr="00F7644F">
        <w:rPr>
          <w:rFonts w:ascii="Times New Roman" w:eastAsia="Lucida Sans Unicode" w:hAnsi="Times New Roman" w:cs="Times New Roman"/>
          <w:b/>
          <w:sz w:val="24"/>
          <w:szCs w:val="24"/>
          <w:lang w:val="ro-RO"/>
        </w:rPr>
        <w:t>orală, practică, frontală, individuală</w:t>
      </w:r>
    </w:p>
    <w:p w:rsidR="00B750B2" w:rsidRDefault="00F7644F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Bibliografie:</w:t>
      </w:r>
    </w:p>
    <w:p w:rsidR="00486FAE" w:rsidRPr="00486FAE" w:rsidRDefault="00486FAE" w:rsidP="00486FAE">
      <w:pPr>
        <w:pStyle w:val="ListParagraph"/>
        <w:numPr>
          <w:ilvl w:val="0"/>
          <w:numId w:val="5"/>
        </w:numPr>
        <w:tabs>
          <w:tab w:val="left" w:pos="3503"/>
        </w:tabs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86FAE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Demetrescu, C. </w:t>
      </w:r>
      <w:r w:rsidRPr="00486FAE">
        <w:rPr>
          <w:rFonts w:ascii="Times New Roman" w:eastAsia="Calibri" w:hAnsi="Times New Roman" w:cs="Times New Roman"/>
          <w:b/>
          <w:bCs/>
          <w:i/>
          <w:color w:val="000000"/>
          <w:sz w:val="24"/>
          <w:szCs w:val="24"/>
        </w:rPr>
        <w:t>Culoare suflet şi retină</w:t>
      </w:r>
      <w:r w:rsidRPr="00486FAE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, Editura Meridiane, Bucureşti 1966</w:t>
      </w:r>
    </w:p>
    <w:p w:rsidR="00486FAE" w:rsidRPr="00486FAE" w:rsidRDefault="00486FAE" w:rsidP="00486FAE">
      <w:pPr>
        <w:pStyle w:val="ListParagraph"/>
        <w:numPr>
          <w:ilvl w:val="0"/>
          <w:numId w:val="5"/>
        </w:numPr>
        <w:tabs>
          <w:tab w:val="left" w:pos="3503"/>
        </w:tabs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86FAE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Itten, I.  </w:t>
      </w:r>
      <w:r w:rsidRPr="00486FAE">
        <w:rPr>
          <w:rFonts w:ascii="Times New Roman" w:eastAsia="Calibri" w:hAnsi="Times New Roman" w:cs="Times New Roman"/>
          <w:b/>
          <w:bCs/>
          <w:i/>
          <w:color w:val="000000"/>
          <w:sz w:val="24"/>
          <w:szCs w:val="24"/>
        </w:rPr>
        <w:t>Arta culorii</w:t>
      </w:r>
      <w:r w:rsidRPr="00486FAE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 (traducere în manuscris la Biblioteca Academiei Naţionale de Artă)</w:t>
      </w:r>
    </w:p>
    <w:p w:rsidR="00486FAE" w:rsidRPr="00486FAE" w:rsidRDefault="00486FAE" w:rsidP="00486FAE">
      <w:pPr>
        <w:pStyle w:val="ListParagraph"/>
        <w:numPr>
          <w:ilvl w:val="0"/>
          <w:numId w:val="5"/>
        </w:numPr>
        <w:tabs>
          <w:tab w:val="left" w:pos="3503"/>
        </w:tabs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86FAE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Little, S. </w:t>
      </w:r>
      <w:r w:rsidRPr="00486FAE">
        <w:rPr>
          <w:rFonts w:ascii="Times New Roman" w:eastAsia="Calibri" w:hAnsi="Times New Roman" w:cs="Times New Roman"/>
          <w:b/>
          <w:bCs/>
          <w:i/>
          <w:color w:val="000000"/>
          <w:sz w:val="24"/>
          <w:szCs w:val="24"/>
        </w:rPr>
        <w:t>Să înțelegem arta</w:t>
      </w:r>
      <w:r w:rsidRPr="00486FAE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>, Editura Rao 2005</w:t>
      </w:r>
    </w:p>
    <w:p w:rsidR="00486FAE" w:rsidRDefault="00486FAE" w:rsidP="00486FAE">
      <w:pPr>
        <w:pStyle w:val="ListParagraph"/>
        <w:numPr>
          <w:ilvl w:val="0"/>
          <w:numId w:val="5"/>
        </w:numPr>
        <w:tabs>
          <w:tab w:val="left" w:pos="3503"/>
        </w:tabs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486FAE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Nanu, A. </w:t>
      </w:r>
      <w:r w:rsidRPr="00486FAE">
        <w:rPr>
          <w:rFonts w:ascii="Times New Roman" w:eastAsia="Calibri" w:hAnsi="Times New Roman" w:cs="Times New Roman"/>
          <w:b/>
          <w:bCs/>
          <w:i/>
          <w:color w:val="000000"/>
          <w:sz w:val="24"/>
          <w:szCs w:val="24"/>
        </w:rPr>
        <w:t>Comunicarea prin imagine</w:t>
      </w:r>
      <w:r w:rsidRPr="00486FAE"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, Editura Vizual, Bucuresti 2002 </w:t>
      </w:r>
    </w:p>
    <w:p w:rsidR="00486FAE" w:rsidRDefault="00486FAE" w:rsidP="00486FAE">
      <w:pPr>
        <w:tabs>
          <w:tab w:val="left" w:pos="3503"/>
        </w:tabs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Webgrafie:</w:t>
      </w:r>
    </w:p>
    <w:p w:rsidR="00486FAE" w:rsidRDefault="00ED0F42" w:rsidP="00486FAE">
      <w:pPr>
        <w:tabs>
          <w:tab w:val="left" w:pos="3503"/>
        </w:tabs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hyperlink r:id="rId7" w:history="1">
        <w:r w:rsidR="00486FAE" w:rsidRPr="00D136BA">
          <w:rPr>
            <w:rStyle w:val="Hyperlink"/>
            <w:rFonts w:ascii="Times New Roman" w:hAnsi="Times New Roman" w:cs="Times New Roman"/>
            <w:b/>
            <w:bCs/>
            <w:sz w:val="24"/>
            <w:szCs w:val="24"/>
          </w:rPr>
          <w:t>https://www.academia.edu/35644295/Contrastele-cromatice</w:t>
        </w:r>
      </w:hyperlink>
    </w:p>
    <w:p w:rsidR="00486FAE" w:rsidRDefault="00ED0F42" w:rsidP="00486FAE">
      <w:pPr>
        <w:tabs>
          <w:tab w:val="left" w:pos="3503"/>
        </w:tabs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hyperlink r:id="rId8" w:history="1">
        <w:r w:rsidR="00486FAE" w:rsidRPr="00D136BA">
          <w:rPr>
            <w:rStyle w:val="Hyperlink"/>
            <w:rFonts w:ascii="Times New Roman" w:hAnsi="Times New Roman" w:cs="Times New Roman"/>
            <w:b/>
            <w:bCs/>
            <w:sz w:val="24"/>
            <w:szCs w:val="24"/>
          </w:rPr>
          <w:t>https://ro.scribd.com/doc/216570612/Contrastul-Cald</w:t>
        </w:r>
      </w:hyperlink>
    </w:p>
    <w:p w:rsidR="00486FAE" w:rsidRDefault="00ED0F42" w:rsidP="00486FAE">
      <w:pPr>
        <w:tabs>
          <w:tab w:val="left" w:pos="3503"/>
        </w:tabs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hyperlink r:id="rId9" w:history="1">
        <w:r w:rsidR="00486FAE" w:rsidRPr="00D136BA">
          <w:rPr>
            <w:rStyle w:val="Hyperlink"/>
            <w:rFonts w:ascii="Times New Roman" w:hAnsi="Times New Roman" w:cs="Times New Roman"/>
            <w:b/>
            <w:bCs/>
            <w:sz w:val="24"/>
            <w:szCs w:val="24"/>
          </w:rPr>
          <w:t>https://www.moma.org/</w:t>
        </w:r>
      </w:hyperlink>
    </w:p>
    <w:p w:rsidR="0041685C" w:rsidRDefault="0041685C" w:rsidP="00486FAE">
      <w:pPr>
        <w:tabs>
          <w:tab w:val="left" w:pos="3503"/>
        </w:tabs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486FAE" w:rsidRPr="0041685C" w:rsidRDefault="0041685C" w:rsidP="00486FAE">
      <w:pPr>
        <w:tabs>
          <w:tab w:val="left" w:pos="3503"/>
        </w:tabs>
        <w:spacing w:line="360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u w:val="single"/>
        </w:rPr>
      </w:pPr>
      <w:r w:rsidRPr="0041685C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u w:val="single"/>
        </w:rPr>
        <w:t xml:space="preserve">Introducere 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>Moment organizatoric - durata 3 min</w:t>
      </w:r>
      <w:r w:rsidRPr="0041685C">
        <w:rPr>
          <w:rFonts w:ascii="Times New Roman" w:hAnsi="Times New Roman" w:cs="Times New Roman"/>
          <w:sz w:val="24"/>
          <w:szCs w:val="24"/>
        </w:rPr>
        <w:t>.</w:t>
      </w:r>
    </w:p>
    <w:p w:rsidR="0041685C" w:rsidRPr="00347D58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47D58">
        <w:rPr>
          <w:rFonts w:ascii="Times New Roman" w:hAnsi="Times New Roman" w:cs="Times New Roman"/>
          <w:sz w:val="24"/>
          <w:szCs w:val="24"/>
        </w:rPr>
        <w:t>- se realizează prezența, se consemnează absenții, se pregătesc, dacă este cazul, materialele didactice etc.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>Activitate recapitulativă – durata 3 min.</w:t>
      </w:r>
    </w:p>
    <w:p w:rsidR="0041685C" w:rsidRPr="00347D58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47D58">
        <w:rPr>
          <w:rFonts w:ascii="Times New Roman" w:hAnsi="Times New Roman" w:cs="Times New Roman"/>
          <w:sz w:val="24"/>
          <w:szCs w:val="24"/>
        </w:rPr>
        <w:t>- aducerea în discuție a cunoștințelor dobândite anterior (ținând cont de activitățile didactice care urmează a fi realizate)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>Activitate introductivă – durata 5 min.</w:t>
      </w:r>
    </w:p>
    <w:p w:rsidR="0041685C" w:rsidRPr="00347D58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47D58">
        <w:rPr>
          <w:rFonts w:ascii="Times New Roman" w:hAnsi="Times New Roman" w:cs="Times New Roman"/>
          <w:sz w:val="24"/>
          <w:szCs w:val="24"/>
        </w:rPr>
        <w:t>- se realizează o introducere problematizantă în temă, astfel încât să fie suscitat interesul</w:t>
      </w:r>
    </w:p>
    <w:p w:rsidR="0041685C" w:rsidRPr="00347D58" w:rsidRDefault="0041685C" w:rsidP="0041685C">
      <w:pPr>
        <w:jc w:val="both"/>
        <w:rPr>
          <w:rFonts w:ascii="Times New Roman" w:hAnsi="Times New Roman" w:cs="Times New Roman"/>
          <w:sz w:val="24"/>
          <w:szCs w:val="24"/>
        </w:rPr>
      </w:pPr>
      <w:r w:rsidRPr="00347D58">
        <w:rPr>
          <w:rFonts w:ascii="Times New Roman" w:hAnsi="Times New Roman" w:cs="Times New Roman"/>
          <w:sz w:val="24"/>
          <w:szCs w:val="24"/>
        </w:rPr>
        <w:t>- corelat, prezentarea obiectivelor lecției/temei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lastRenderedPageBreak/>
        <w:t>Realizez  o scurtă recapitulare a informațiilor din ora anterioară, și o reîmprospătare a memoriei ținând cont de informațiile legate de culorile calde și  culorile reci. Lansez ȋntrebări. m1, M1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t>Elevii sunt atenți și răspund la intrebări.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1685C">
        <w:rPr>
          <w:rFonts w:ascii="Times New Roman" w:hAnsi="Times New Roman" w:cs="Times New Roman"/>
          <w:b/>
          <w:sz w:val="24"/>
          <w:szCs w:val="24"/>
          <w:u w:val="single"/>
        </w:rPr>
        <w:t>D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esfăș</w:t>
      </w:r>
      <w:r w:rsidRPr="0041685C">
        <w:rPr>
          <w:rFonts w:ascii="Times New Roman" w:hAnsi="Times New Roman" w:cs="Times New Roman"/>
          <w:b/>
          <w:sz w:val="24"/>
          <w:szCs w:val="24"/>
          <w:u w:val="single"/>
        </w:rPr>
        <w:t>urarea lectiei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>Secvența 1 - durata 10 minute</w:t>
      </w:r>
    </w:p>
    <w:p w:rsidR="0041685C" w:rsidRPr="0041685C" w:rsidRDefault="0041685C" w:rsidP="0041685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 xml:space="preserve">1.Orientarea în noua temă 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t>După identificarea celor două categorii de culori (calde-G,R,O  și reci- At., Ve., Vi.) putem obține prin alăturarea acestora:  cel puțin o culoare caldă, alaturată cu una rece; sau a cel puțin o culoare rece cu una caldă sau viceversa, contrastul de cald-rece.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t>Culorile care ne formează cel mai puternic contrast de cald-rece sunt O-At. O fiind cea mai caldă (fiindcă rezultă din amestecul a două culori calde R+G); iar At.cea mai rece (deoarece e culoare primară, și nu are în componență nici o culoare caldă).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t>Astfel cu acest contrast vom realiza o imagine cu subiectul ”Circul”.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t>Compoziția noastră va trebui să surprindă una sau mai multe scene pe care le întâlnim în arenele circului. Imaginea să fie cât mai sugestivă, creativă și personală. Înainte de a începe vom ține seama de realizarea ei într-o compoziție închisă.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t>Compoziția închisă o obținem atunci când toate elementele, personajele, sau acțiunile sunt plasate în interiorul imaginii, fără a fii intrerupte de cadrul tabloului, marginile lucrării. Așadar personajele, animalele, sau alte figuri reprezentate să-și desfășoare acțiunea în interiorul suportului de lucru.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t>01, 02, m5, m1,M2, M3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>Scanarea materialelor suport</w:t>
      </w:r>
      <w:r w:rsidRPr="0041685C">
        <w:rPr>
          <w:rFonts w:ascii="Times New Roman" w:hAnsi="Times New Roman" w:cs="Times New Roman"/>
          <w:sz w:val="24"/>
          <w:szCs w:val="24"/>
        </w:rPr>
        <w:t xml:space="preserve"> -Discutarea  și exemplificarea pe imagini a contrastului de cald-rece ,observarea alăturărilor și relațiilor create ȋntre culori. </w:t>
      </w:r>
      <w:r w:rsidRPr="0041685C">
        <w:rPr>
          <w:rFonts w:ascii="Times New Roman" w:hAnsi="Times New Roman" w:cs="Times New Roman"/>
          <w:sz w:val="24"/>
          <w:szCs w:val="24"/>
        </w:rPr>
        <w:tab/>
        <w:t>M1, M2, M4</w:t>
      </w:r>
    </w:p>
    <w:p w:rsidR="0041685C" w:rsidRPr="0041685C" w:rsidRDefault="0041685C" w:rsidP="0041685C">
      <w:pPr>
        <w:ind w:left="342" w:hanging="3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>Organizarea noilor cunoștințe</w:t>
      </w:r>
      <w:r w:rsidRPr="0041685C">
        <w:rPr>
          <w:rFonts w:ascii="Times New Roman" w:hAnsi="Times New Roman" w:cs="Times New Roman"/>
          <w:sz w:val="24"/>
          <w:szCs w:val="24"/>
        </w:rPr>
        <w:t xml:space="preserve"> -În cazul în care  nu sunt nelămuriri și s-a înțeles tema, vom trece să realizăm imaginea plastică. Cer indicații și sugestii. M4</w:t>
      </w:r>
    </w:p>
    <w:p w:rsidR="0041685C" w:rsidRPr="0041685C" w:rsidRDefault="0041685C" w:rsidP="0041685C">
      <w:pPr>
        <w:ind w:left="342" w:hanging="3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>Schematizarea</w:t>
      </w:r>
      <w:r w:rsidRPr="0041685C">
        <w:rPr>
          <w:rFonts w:ascii="Times New Roman" w:hAnsi="Times New Roman" w:cs="Times New Roman"/>
          <w:sz w:val="24"/>
          <w:szCs w:val="24"/>
        </w:rPr>
        <w:t xml:space="preserve"> -Elevii ȋncep să-și schiteze imaginea.Cer îndrumări asupra diferitelor idei.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t>Rezolvă imaginea plastică cât mai personală și creativă. Creează forme noi, chiar dacă la unele există o undă de umor, acesta stimulează creativitatea.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t>Se folosesc de reprezentarea grafică a elementelor de limbaj plastic și a contrastului de cald-rece.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t>Le dau sugestii,dau sfaturi, încuraj.</w:t>
      </w:r>
    </w:p>
    <w:p w:rsidR="0041685C" w:rsidRPr="0041685C" w:rsidRDefault="00542DD7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Ȋ</w:t>
      </w:r>
      <w:r w:rsidR="0041685C" w:rsidRPr="0041685C">
        <w:rPr>
          <w:rFonts w:ascii="Times New Roman" w:hAnsi="Times New Roman" w:cs="Times New Roman"/>
          <w:sz w:val="24"/>
          <w:szCs w:val="24"/>
        </w:rPr>
        <w:t>ndrum îndeaproape acolo unde sunt solicitată.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lastRenderedPageBreak/>
        <w:t>Stimuleaz și încurajeaz în crearea unor forme cât mai creative.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t xml:space="preserve">03, 04,m2, m3, m4, M3, M4 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>Secvența  2-durata 20 minute</w:t>
      </w:r>
    </w:p>
    <w:p w:rsidR="0041685C" w:rsidRPr="0041685C" w:rsidRDefault="0041685C" w:rsidP="0041685C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>2.Analiza sarcinii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>Construirea înțelegerii</w:t>
      </w:r>
      <w:r w:rsidRPr="0041685C">
        <w:rPr>
          <w:rFonts w:ascii="Times New Roman" w:hAnsi="Times New Roman" w:cs="Times New Roman"/>
          <w:sz w:val="24"/>
          <w:szCs w:val="24"/>
        </w:rPr>
        <w:t xml:space="preserve"> -Rezolvă imaginea plastică cât mai personală și creativă. Creează forme noi, chiar dacă la unele există o undă de umor, acesta stimulează creativitatea.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t>Se folosesc de reprezentarea grafică a elementelor de limbaj plastic și a contrastului de cald-rece.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t>Le dau sugestii, dau sfaturi, încurajez.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t>Îndrum îndeaproape acolo unde sunt solicitată.  04,m2, m3, m4, m5, M3, M4</w:t>
      </w:r>
    </w:p>
    <w:p w:rsidR="0041685C" w:rsidRPr="0041685C" w:rsidRDefault="0041685C" w:rsidP="0041685C">
      <w:pPr>
        <w:ind w:left="342" w:hanging="3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>Extinderea</w:t>
      </w:r>
      <w:r w:rsidRPr="0041685C">
        <w:rPr>
          <w:rFonts w:ascii="Times New Roman" w:hAnsi="Times New Roman" w:cs="Times New Roman"/>
          <w:sz w:val="24"/>
          <w:szCs w:val="24"/>
        </w:rPr>
        <w:t xml:space="preserve"> -Stimulez și încurajez elevii în crearea unor forme plastice cât mai creative.</w:t>
      </w:r>
    </w:p>
    <w:p w:rsidR="0041685C" w:rsidRPr="0041685C" w:rsidRDefault="0041685C" w:rsidP="0041685C">
      <w:pPr>
        <w:ind w:left="342" w:hanging="3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t>Dezvoltă imaginile plastice ȋntr-un mod cât mai personal și creativ făcând  legătură cu memoria vizuală, și transpunerea ei ȋn spațiul de lucru..04, 03, M4, m3,m4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>Reflecțiile</w:t>
      </w:r>
      <w:r w:rsidRPr="0041685C">
        <w:rPr>
          <w:rFonts w:ascii="Times New Roman" w:hAnsi="Times New Roman" w:cs="Times New Roman"/>
          <w:sz w:val="24"/>
          <w:szCs w:val="24"/>
        </w:rPr>
        <w:t>- Elevii elaborează și aprofundează realizarea plastică, având ca scop principal sugerarea subiectului „Circul”- compoziție ȋnchisă cât mai clară, atât grafic cât și cromatic. 04, 03, M4, m3,m4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>Aprecierea</w:t>
      </w:r>
      <w:r w:rsidRPr="0041685C">
        <w:rPr>
          <w:rFonts w:ascii="Times New Roman" w:hAnsi="Times New Roman" w:cs="Times New Roman"/>
          <w:sz w:val="24"/>
          <w:szCs w:val="24"/>
        </w:rPr>
        <w:t xml:space="preserve"> -Analizez imaginile, le fac aprecieri asupra unor modalități de execuție a lucrărilor și ȋncurajez toată clasa. Elevii ȋși sustin ȋntemeiat  și obiectiv punctul de vedere,ei sunt obiectivi și nu omit cerințele făcute la ȋnceputul orei.m5,M4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>Secvența  3- durata 9 minute</w:t>
      </w:r>
    </w:p>
    <w:p w:rsidR="0041685C" w:rsidRPr="0041685C" w:rsidRDefault="0041685C" w:rsidP="0041685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>3.Evocare</w:t>
      </w:r>
      <w:r w:rsidRPr="0041685C">
        <w:rPr>
          <w:rFonts w:ascii="Times New Roman" w:hAnsi="Times New Roman" w:cs="Times New Roman"/>
          <w:sz w:val="24"/>
          <w:szCs w:val="24"/>
        </w:rPr>
        <w:t xml:space="preserve"> -Verific rezultatele obținute. Pun ȋntrebări referitoare temei, la care primesc răspuns din partea elevilor.</w:t>
      </w:r>
    </w:p>
    <w:p w:rsidR="0041685C" w:rsidRDefault="0041685C" w:rsidP="0041685C">
      <w:pPr>
        <w:ind w:left="342" w:hanging="3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sz w:val="24"/>
          <w:szCs w:val="24"/>
        </w:rPr>
        <w:t xml:space="preserve"> </w:t>
      </w:r>
      <w:r w:rsidRPr="0041685C">
        <w:rPr>
          <w:rFonts w:ascii="Times New Roman" w:hAnsi="Times New Roman" w:cs="Times New Roman"/>
          <w:b/>
          <w:sz w:val="24"/>
          <w:szCs w:val="24"/>
        </w:rPr>
        <w:t>Realizarea sensului</w:t>
      </w:r>
      <w:r w:rsidRPr="0041685C">
        <w:rPr>
          <w:rFonts w:ascii="Times New Roman" w:hAnsi="Times New Roman" w:cs="Times New Roman"/>
          <w:sz w:val="24"/>
          <w:szCs w:val="24"/>
        </w:rPr>
        <w:t xml:space="preserve"> -Stimulez și încurajez pe cei care nu s-au desc</w:t>
      </w:r>
      <w:r>
        <w:rPr>
          <w:rFonts w:ascii="Times New Roman" w:hAnsi="Times New Roman" w:cs="Times New Roman"/>
          <w:sz w:val="24"/>
          <w:szCs w:val="24"/>
        </w:rPr>
        <w:t xml:space="preserve">urcat foarte bine și îi felicit </w:t>
      </w:r>
      <w:r w:rsidRPr="0041685C">
        <w:rPr>
          <w:rFonts w:ascii="Times New Roman" w:hAnsi="Times New Roman" w:cs="Times New Roman"/>
          <w:sz w:val="24"/>
          <w:szCs w:val="24"/>
        </w:rPr>
        <w:t>pe cei care au atins toate cerințele.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1685C">
        <w:rPr>
          <w:rFonts w:ascii="Times New Roman" w:hAnsi="Times New Roman" w:cs="Times New Roman"/>
          <w:sz w:val="24"/>
          <w:szCs w:val="24"/>
        </w:rPr>
        <w:t>Elevii primesc aprecierile și încurajările profesorului.</w:t>
      </w:r>
    </w:p>
    <w:p w:rsidR="0041685C" w:rsidRPr="0041685C" w:rsidRDefault="0041685C" w:rsidP="0041685C">
      <w:pPr>
        <w:ind w:left="342" w:hanging="3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>Reflecție</w:t>
      </w:r>
      <w:r w:rsidRPr="0041685C">
        <w:rPr>
          <w:rFonts w:ascii="Times New Roman" w:hAnsi="Times New Roman" w:cs="Times New Roman"/>
          <w:sz w:val="24"/>
          <w:szCs w:val="24"/>
        </w:rPr>
        <w:t>- Analizăm și evidențiem  imaginile ȋn care s-au atins cel mai bine cerințele temei.</w:t>
      </w: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41685C">
        <w:rPr>
          <w:rFonts w:ascii="Times New Roman" w:hAnsi="Times New Roman" w:cs="Times New Roman"/>
          <w:b/>
          <w:sz w:val="24"/>
          <w:szCs w:val="24"/>
        </w:rPr>
        <w:t xml:space="preserve">Extinderea </w:t>
      </w:r>
      <w:r w:rsidRPr="0041685C">
        <w:rPr>
          <w:rFonts w:ascii="Times New Roman" w:hAnsi="Times New Roman" w:cs="Times New Roman"/>
          <w:sz w:val="24"/>
          <w:szCs w:val="24"/>
        </w:rPr>
        <w:t>- Apreciem ȋmpreună modul căt mai creativ al compunerii ȋn spațiul plastic.</w:t>
      </w:r>
    </w:p>
    <w:p w:rsidR="0041685C" w:rsidRPr="0041685C" w:rsidRDefault="0041685C" w:rsidP="0041685C">
      <w:pPr>
        <w:ind w:left="342" w:hanging="342"/>
        <w:jc w:val="both"/>
        <w:rPr>
          <w:rFonts w:ascii="Times New Roman" w:hAnsi="Times New Roman" w:cs="Times New Roman"/>
          <w:i/>
          <w:color w:val="FF0000"/>
          <w:sz w:val="24"/>
          <w:szCs w:val="24"/>
        </w:rPr>
      </w:pPr>
    </w:p>
    <w:p w:rsidR="0041685C" w:rsidRPr="0041685C" w:rsidRDefault="0041685C" w:rsidP="0041685C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41685C" w:rsidRDefault="0041685C" w:rsidP="0041685C">
      <w:pPr>
        <w:jc w:val="both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347D58" w:rsidRDefault="00347D58" w:rsidP="0041685C">
      <w:pPr>
        <w:jc w:val="both"/>
        <w:rPr>
          <w:rFonts w:ascii="Times New Roman" w:hAnsi="Times New Roman" w:cs="Times New Roman"/>
          <w:b/>
          <w:i/>
          <w:color w:val="FF0000"/>
          <w:sz w:val="24"/>
          <w:szCs w:val="24"/>
        </w:rPr>
      </w:pPr>
    </w:p>
    <w:p w:rsidR="00347D58" w:rsidRPr="00347D58" w:rsidRDefault="00E05E46" w:rsidP="0041685C">
      <w:pPr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lastRenderedPageBreak/>
        <w:t>Anexa1</w:t>
      </w:r>
    </w:p>
    <w:p w:rsidR="00347D58" w:rsidRPr="00347D58" w:rsidRDefault="00C36CA0" w:rsidP="00C36CA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Cercul lui I</w:t>
      </w:r>
      <w:r w:rsidR="00347D58" w:rsidRPr="00347D58">
        <w:rPr>
          <w:rFonts w:ascii="Times New Roman" w:hAnsi="Times New Roman" w:cs="Times New Roman"/>
          <w:b/>
          <w:sz w:val="24"/>
          <w:szCs w:val="24"/>
        </w:rPr>
        <w:t>tten</w:t>
      </w:r>
    </w:p>
    <w:p w:rsidR="00347D58" w:rsidRPr="00347D58" w:rsidRDefault="00C36CA0" w:rsidP="00C36CA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(cercul c</w:t>
      </w:r>
      <w:r w:rsidR="00347D58" w:rsidRPr="00347D58">
        <w:rPr>
          <w:rFonts w:ascii="Times New Roman" w:hAnsi="Times New Roman" w:cs="Times New Roman"/>
          <w:b/>
          <w:sz w:val="24"/>
          <w:szCs w:val="24"/>
        </w:rPr>
        <w:t>romatic)</w:t>
      </w:r>
    </w:p>
    <w:p w:rsidR="00347D58" w:rsidRDefault="00347D58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</w:p>
    <w:p w:rsidR="00486FAE" w:rsidRDefault="00347D58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</w:t>
      </w:r>
      <w:r w:rsidRPr="00347D5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3792306" cy="3951514"/>
            <wp:effectExtent l="0" t="0" r="0" b="0"/>
            <wp:docPr id="4" name="Picture 4" descr="C:\Users\coco\Desktop\cercul lui itte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co\Desktop\cercul lui itten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306" cy="3951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7D58" w:rsidRDefault="00347D58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7D58" w:rsidRDefault="00347D58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7D58" w:rsidRDefault="004032E6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Dacă se dorește realizarea unui contrast de-a dreptul antitetic, care să prezinte maxima polaritate cald-rece, este necesară formarea unei scări de gradații cromatice care să meargă de la Ave până la RO trecând prin A, Avi, Vi, Rvi, R:</w:t>
      </w:r>
    </w:p>
    <w:p w:rsidR="00347D58" w:rsidRDefault="004032E6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032E6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993561" cy="1085894"/>
            <wp:effectExtent l="19050" t="0" r="7189" b="0"/>
            <wp:docPr id="3" name="Picture 7" descr="Educaţie plastică şi metodică&#10;&#10;Cursul 7&#10;&#10;3. Contrastul rece – cald.&#10;După cum s-a văzut, pe discul cromatic, galbenul este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ducaţie plastică şi metodică&#10;&#10;Cursul 7&#10;&#10;3. Contrastul rece – cald.&#10;După cum s-a văzut, pe discul cromatic, galbenul este ...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1278" t="53602" r="15082" b="369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430" cy="1086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32E6" w:rsidRDefault="004032E6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7D58" w:rsidRPr="00E05E46" w:rsidRDefault="00347D58" w:rsidP="00C36CA0">
      <w:pPr>
        <w:widowControl w:val="0"/>
        <w:rPr>
          <w:rFonts w:ascii="Times New Roman" w:hAnsi="Times New Roman" w:cs="Times New Roman"/>
          <w:i/>
          <w:sz w:val="24"/>
          <w:szCs w:val="24"/>
        </w:rPr>
      </w:pPr>
      <w:r w:rsidRPr="00E05E46">
        <w:rPr>
          <w:rFonts w:ascii="Times New Roman" w:hAnsi="Times New Roman" w:cs="Times New Roman"/>
          <w:i/>
          <w:sz w:val="24"/>
          <w:szCs w:val="24"/>
        </w:rPr>
        <w:lastRenderedPageBreak/>
        <w:t>Anexa 2</w:t>
      </w:r>
    </w:p>
    <w:p w:rsidR="00347D58" w:rsidRPr="00C36CA0" w:rsidRDefault="00347D58" w:rsidP="00C36CA0">
      <w:pPr>
        <w:widowControl w:val="0"/>
        <w:jc w:val="center"/>
        <w:rPr>
          <w:rFonts w:ascii="Times New Roman" w:eastAsia="Lucida Sans Unicode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C36CA0">
        <w:rPr>
          <w:rFonts w:ascii="Times New Roman" w:eastAsia="Lucida Sans Unicode" w:hAnsi="Times New Roman" w:cs="Times New Roman"/>
          <w:b/>
          <w:color w:val="000000"/>
          <w:sz w:val="24"/>
          <w:szCs w:val="24"/>
          <w:shd w:val="clear" w:color="auto" w:fill="FFFFFF"/>
        </w:rPr>
        <w:t>Imagini</w:t>
      </w:r>
      <w:r w:rsidR="001F7C36" w:rsidRPr="00C36CA0">
        <w:rPr>
          <w:rFonts w:ascii="Times New Roman" w:eastAsia="Lucida Sans Unicode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Pr="00C36CA0">
        <w:rPr>
          <w:rFonts w:ascii="Times New Roman" w:eastAsia="Lucida Sans Unicode" w:hAnsi="Times New Roman" w:cs="Times New Roman"/>
          <w:b/>
          <w:color w:val="000000"/>
          <w:sz w:val="24"/>
          <w:szCs w:val="24"/>
          <w:shd w:val="clear" w:color="auto" w:fill="FFFFFF"/>
        </w:rPr>
        <w:t>ajutătoare</w:t>
      </w:r>
      <w:r w:rsidR="001F7C36" w:rsidRPr="00C36CA0">
        <w:rPr>
          <w:rFonts w:ascii="Times New Roman" w:eastAsia="Lucida Sans Unicode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Pr="00C36CA0">
        <w:rPr>
          <w:rFonts w:ascii="Times New Roman" w:eastAsia="Lucida Sans Unicode" w:hAnsi="Times New Roman" w:cs="Times New Roman"/>
          <w:b/>
          <w:color w:val="000000"/>
          <w:sz w:val="24"/>
          <w:szCs w:val="24"/>
          <w:shd w:val="clear" w:color="auto" w:fill="FFFFFF"/>
        </w:rPr>
        <w:t>pentru</w:t>
      </w:r>
      <w:r w:rsidR="001F7C36" w:rsidRPr="00C36CA0">
        <w:rPr>
          <w:rFonts w:ascii="Times New Roman" w:eastAsia="Lucida Sans Unicode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Pr="00C36CA0">
        <w:rPr>
          <w:rFonts w:ascii="Times New Roman" w:eastAsia="Lucida Sans Unicode" w:hAnsi="Times New Roman" w:cs="Times New Roman"/>
          <w:b/>
          <w:color w:val="000000"/>
          <w:sz w:val="24"/>
          <w:szCs w:val="24"/>
          <w:shd w:val="clear" w:color="auto" w:fill="FFFFFF"/>
        </w:rPr>
        <w:t>realizarea</w:t>
      </w:r>
      <w:r w:rsidR="001F7C36" w:rsidRPr="00C36CA0">
        <w:rPr>
          <w:rFonts w:ascii="Times New Roman" w:eastAsia="Lucida Sans Unicode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Pr="00C36CA0">
        <w:rPr>
          <w:rFonts w:ascii="Times New Roman" w:eastAsia="Lucida Sans Unicode" w:hAnsi="Times New Roman" w:cs="Times New Roman"/>
          <w:b/>
          <w:color w:val="000000"/>
          <w:sz w:val="24"/>
          <w:szCs w:val="24"/>
          <w:shd w:val="clear" w:color="auto" w:fill="FFFFFF"/>
        </w:rPr>
        <w:t>compoziţiei</w:t>
      </w:r>
      <w:r w:rsidR="001F7C36" w:rsidRPr="00C36CA0">
        <w:rPr>
          <w:rFonts w:ascii="Times New Roman" w:eastAsia="Lucida Sans Unicode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Pr="00C36CA0">
        <w:rPr>
          <w:rFonts w:ascii="Times New Roman" w:eastAsia="Lucida Sans Unicode" w:hAnsi="Times New Roman" w:cs="Times New Roman"/>
          <w:b/>
          <w:color w:val="000000"/>
          <w:sz w:val="24"/>
          <w:szCs w:val="24"/>
          <w:shd w:val="clear" w:color="auto" w:fill="FFFFFF"/>
        </w:rPr>
        <w:t>plastice</w:t>
      </w:r>
    </w:p>
    <w:p w:rsidR="001F7C36" w:rsidRDefault="001F7C36" w:rsidP="00347D58">
      <w:pPr>
        <w:widowControl w:val="0"/>
        <w:jc w:val="center"/>
        <w:rPr>
          <w:rFonts w:eastAsia="Lucida Sans Unicode"/>
          <w:b/>
          <w:color w:val="000000"/>
          <w:shd w:val="clear" w:color="auto" w:fill="FFFFFF"/>
        </w:rPr>
      </w:pPr>
    </w:p>
    <w:p w:rsidR="00C36CA0" w:rsidRDefault="00C36CA0" w:rsidP="00347D58">
      <w:pPr>
        <w:widowControl w:val="0"/>
        <w:jc w:val="center"/>
        <w:rPr>
          <w:rFonts w:eastAsia="Lucida Sans Unicode"/>
          <w:b/>
          <w:color w:val="000000"/>
          <w:shd w:val="clear" w:color="auto" w:fill="FFFFFF"/>
        </w:rPr>
      </w:pPr>
    </w:p>
    <w:p w:rsidR="00347D58" w:rsidRDefault="00347D58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7D58" w:rsidRDefault="00347D58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2447925" cy="3067050"/>
            <wp:effectExtent l="19050" t="0" r="9525" b="0"/>
            <wp:docPr id="1" name="Picture 1" descr="https://upload.wikimedia.org/wikipedia/commons/thumb/8/84/Georges_Seurat_019.jpg/800px-Georges_Seurat_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thumb/8/84/Georges_Seurat_019.jpg/800px-Georges_Seurat_01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222" t="2084" r="2593" b="2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306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C36CA0"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>
        <w:rPr>
          <w:noProof/>
        </w:rPr>
        <w:drawing>
          <wp:inline distT="0" distB="0" distL="0" distR="0">
            <wp:extent cx="3002560" cy="3514725"/>
            <wp:effectExtent l="19050" t="0" r="7340" b="0"/>
            <wp:docPr id="2" name="Picture 4" descr="https://reader017.staticloud.net/reader017/html5/2019112622/55cf9486550346f57ba2977d/bg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reader017.staticloud.net/reader017/html5/2019112622/55cf9486550346f57ba2977d/bg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367" cy="3516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7D58" w:rsidRDefault="00C36CA0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</w:t>
      </w:r>
      <w:r w:rsidR="00347D58">
        <w:rPr>
          <w:rFonts w:ascii="Times New Roman" w:hAnsi="Times New Roman" w:cs="Times New Roman"/>
          <w:b/>
          <w:sz w:val="24"/>
          <w:szCs w:val="24"/>
        </w:rPr>
        <w:t>Georges Seurat-</w:t>
      </w:r>
      <w:r w:rsidR="00347D58" w:rsidRPr="00347D58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“</w:t>
      </w:r>
      <w:r w:rsidR="00347D58">
        <w:rPr>
          <w:rFonts w:ascii="Times New Roman" w:hAnsi="Times New Roman" w:cs="Times New Roman"/>
          <w:b/>
          <w:sz w:val="24"/>
          <w:szCs w:val="24"/>
        </w:rPr>
        <w:t>Circul</w:t>
      </w:r>
      <w:r>
        <w:rPr>
          <w:rFonts w:ascii="Times New Roman" w:hAnsi="Times New Roman" w:cs="Times New Roman"/>
          <w:b/>
          <w:sz w:val="24"/>
          <w:szCs w:val="24"/>
        </w:rPr>
        <w:t xml:space="preserve">”           </w:t>
      </w:r>
      <w:r w:rsidR="001F7C36">
        <w:rPr>
          <w:rFonts w:ascii="Times New Roman" w:hAnsi="Times New Roman" w:cs="Times New Roman"/>
          <w:b/>
          <w:sz w:val="24"/>
          <w:szCs w:val="24"/>
        </w:rPr>
        <w:t xml:space="preserve">    Pablo Picasso-</w:t>
      </w:r>
      <w:r>
        <w:rPr>
          <w:rFonts w:ascii="Times New Roman" w:hAnsi="Times New Roman" w:cs="Times New Roman"/>
          <w:b/>
          <w:sz w:val="24"/>
          <w:szCs w:val="24"/>
        </w:rPr>
        <w:t xml:space="preserve"> “</w:t>
      </w:r>
      <w:r w:rsidR="001F7C36">
        <w:rPr>
          <w:rFonts w:ascii="Times New Roman" w:hAnsi="Times New Roman" w:cs="Times New Roman"/>
          <w:b/>
          <w:sz w:val="24"/>
          <w:szCs w:val="24"/>
        </w:rPr>
        <w:t>Cortina baletului Parade</w:t>
      </w:r>
      <w:r>
        <w:rPr>
          <w:rFonts w:ascii="Times New Roman" w:hAnsi="Times New Roman" w:cs="Times New Roman"/>
          <w:b/>
          <w:sz w:val="24"/>
          <w:szCs w:val="24"/>
        </w:rPr>
        <w:t>”</w:t>
      </w:r>
    </w:p>
    <w:p w:rsidR="001F7C36" w:rsidRDefault="001F7C36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F7C36" w:rsidRDefault="001F7C36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F7C36" w:rsidRDefault="001F7C36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F7C36" w:rsidRDefault="001F7C36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36CA0" w:rsidRDefault="00C36CA0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36CA0" w:rsidRDefault="00C36CA0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36CA0" w:rsidRDefault="00C36CA0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36CA0" w:rsidRDefault="00C36CA0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36CA0" w:rsidRDefault="00C36CA0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36CA0" w:rsidRPr="00C36CA0" w:rsidRDefault="00C36CA0" w:rsidP="00815DB4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C36CA0">
        <w:rPr>
          <w:rFonts w:ascii="Times New Roman" w:hAnsi="Times New Roman" w:cs="Times New Roman"/>
          <w:i/>
          <w:sz w:val="24"/>
          <w:szCs w:val="24"/>
        </w:rPr>
        <w:lastRenderedPageBreak/>
        <w:t>Anexa 3</w:t>
      </w:r>
    </w:p>
    <w:p w:rsidR="00C36CA0" w:rsidRDefault="00C36CA0" w:rsidP="00C36CA0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Imagini cu lucrări finale ale elevilor</w:t>
      </w:r>
    </w:p>
    <w:p w:rsidR="00C36CA0" w:rsidRDefault="00C36CA0" w:rsidP="00C36CA0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36CA0" w:rsidRDefault="00C36CA0" w:rsidP="00C36CA0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032E6" w:rsidRDefault="00C36CA0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5998175" cy="4319067"/>
            <wp:effectExtent l="0" t="838200" r="0" b="824433"/>
            <wp:docPr id="5" name="Picture 1" descr="D:\My Documents\My Pictures\liceul.art\2014-2015\IMAG02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y Documents\My Pictures\liceul.art\2014-2015\IMAG024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688" t="4264" r="3059" b="459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056025" cy="4360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6CA0" w:rsidRDefault="00C36CA0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032E6" w:rsidRDefault="004032E6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032E6" w:rsidRDefault="00921B54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</w:t>
      </w:r>
      <w:r w:rsidR="00C36CA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784692" cy="3376153"/>
            <wp:effectExtent l="19050" t="0" r="0" b="0"/>
            <wp:docPr id="6" name="Picture 2" descr="D:\My Documents\My Pictures\lucrari sc\IMAG117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My Documents\My Pictures\lucrari sc\IMAG1174_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2987" cy="3389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6CA0" w:rsidRDefault="00921B54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C36CA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937961" cy="3512630"/>
            <wp:effectExtent l="19050" t="0" r="0" b="0"/>
            <wp:docPr id="7" name="Picture 3" descr="D:\My Documents\My Pictures\lucrari sc.G.5\2013-2014\IMG_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My Documents\My Pictures\lucrari sc.G.5\2013-2014\IMG_013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747" t="7055" r="4591" b="3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929" cy="352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6CA0" w:rsidRDefault="00C36CA0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032E6" w:rsidRDefault="004032E6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032E6" w:rsidRPr="00174DC2" w:rsidRDefault="004032E6" w:rsidP="00815DB4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sectPr w:rsidR="004032E6" w:rsidRPr="00174DC2" w:rsidSect="00C705A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7520B" w:rsidRDefault="0057520B" w:rsidP="00E05E46">
      <w:pPr>
        <w:spacing w:after="0" w:line="240" w:lineRule="auto"/>
      </w:pPr>
      <w:r>
        <w:separator/>
      </w:r>
    </w:p>
  </w:endnote>
  <w:endnote w:type="continuationSeparator" w:id="1">
    <w:p w:rsidR="0057520B" w:rsidRDefault="0057520B" w:rsidP="00E05E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7520B" w:rsidRDefault="0057520B" w:rsidP="00E05E46">
      <w:pPr>
        <w:spacing w:after="0" w:line="240" w:lineRule="auto"/>
      </w:pPr>
      <w:r>
        <w:separator/>
      </w:r>
    </w:p>
  </w:footnote>
  <w:footnote w:type="continuationSeparator" w:id="1">
    <w:p w:rsidR="0057520B" w:rsidRDefault="0057520B" w:rsidP="00E05E4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C0A4E"/>
    <w:multiLevelType w:val="hybridMultilevel"/>
    <w:tmpl w:val="288E15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0822C10"/>
    <w:multiLevelType w:val="hybridMultilevel"/>
    <w:tmpl w:val="C46C20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5A662AF"/>
    <w:multiLevelType w:val="hybridMultilevel"/>
    <w:tmpl w:val="E2405C2C"/>
    <w:lvl w:ilvl="0" w:tplc="2334F1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B89241A"/>
    <w:multiLevelType w:val="hybridMultilevel"/>
    <w:tmpl w:val="E2405C2C"/>
    <w:lvl w:ilvl="0" w:tplc="2334F1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69E55D5"/>
    <w:multiLevelType w:val="hybridMultilevel"/>
    <w:tmpl w:val="26C26818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DCB1CFA"/>
    <w:multiLevelType w:val="hybridMultilevel"/>
    <w:tmpl w:val="B2200432"/>
    <w:lvl w:ilvl="0" w:tplc="04090001">
      <w:start w:val="1"/>
      <w:numFmt w:val="bullet"/>
      <w:lvlText w:val=""/>
      <w:lvlJc w:val="left"/>
      <w:pPr>
        <w:ind w:left="75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7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9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1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3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5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7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9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17" w:hanging="360"/>
      </w:pPr>
      <w:rPr>
        <w:rFonts w:ascii="Wingdings" w:hAnsi="Wingdings" w:hint="default"/>
      </w:rPr>
    </w:lvl>
  </w:abstractNum>
  <w:abstractNum w:abstractNumId="6">
    <w:nsid w:val="7E7934D3"/>
    <w:multiLevelType w:val="hybridMultilevel"/>
    <w:tmpl w:val="C270DAB6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6"/>
  </w:num>
  <w:num w:numId="3">
    <w:abstractNumId w:val="5"/>
  </w:num>
  <w:num w:numId="4">
    <w:abstractNumId w:val="4"/>
  </w:num>
  <w:num w:numId="5">
    <w:abstractNumId w:val="1"/>
  </w:num>
  <w:num w:numId="6">
    <w:abstractNumId w:val="3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750B2"/>
    <w:rsid w:val="00073754"/>
    <w:rsid w:val="001F7C36"/>
    <w:rsid w:val="00247957"/>
    <w:rsid w:val="00347D58"/>
    <w:rsid w:val="003745DB"/>
    <w:rsid w:val="003C0DA9"/>
    <w:rsid w:val="004032E6"/>
    <w:rsid w:val="0041685C"/>
    <w:rsid w:val="00486FAE"/>
    <w:rsid w:val="004C0501"/>
    <w:rsid w:val="00542DD7"/>
    <w:rsid w:val="00551446"/>
    <w:rsid w:val="0057520B"/>
    <w:rsid w:val="00696077"/>
    <w:rsid w:val="006E55FE"/>
    <w:rsid w:val="007B2D17"/>
    <w:rsid w:val="007C0E23"/>
    <w:rsid w:val="00803E72"/>
    <w:rsid w:val="00815DB4"/>
    <w:rsid w:val="008E2538"/>
    <w:rsid w:val="00921B54"/>
    <w:rsid w:val="009F6B8F"/>
    <w:rsid w:val="00A14BE3"/>
    <w:rsid w:val="00B7111A"/>
    <w:rsid w:val="00B750B2"/>
    <w:rsid w:val="00C073E1"/>
    <w:rsid w:val="00C36CA0"/>
    <w:rsid w:val="00C705AF"/>
    <w:rsid w:val="00CB04B6"/>
    <w:rsid w:val="00E05E46"/>
    <w:rsid w:val="00ED0F42"/>
    <w:rsid w:val="00F4101C"/>
    <w:rsid w:val="00F7644F"/>
    <w:rsid w:val="00F921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50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750B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15DB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F7644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486FAE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47D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47D5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E05E4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E05E46"/>
  </w:style>
  <w:style w:type="paragraph" w:styleId="Footer">
    <w:name w:val="footer"/>
    <w:basedOn w:val="Normal"/>
    <w:link w:val="FooterChar"/>
    <w:uiPriority w:val="99"/>
    <w:semiHidden/>
    <w:unhideWhenUsed/>
    <w:rsid w:val="00E05E4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E05E4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o.scribd.com/doc/216570612/Contrastul-Cald" TargetMode="External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academia.edu/35644295/Contrastele-cromatice" TargetMode="External"/><Relationship Id="rId12" Type="http://schemas.openxmlformats.org/officeDocument/2006/relationships/image" Target="media/image3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10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hyperlink" Target="https://www.moma.org/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157</TotalTime>
  <Pages>8</Pages>
  <Words>1141</Words>
  <Characters>6506</Characters>
  <Application>Microsoft Office Word</Application>
  <DocSecurity>0</DocSecurity>
  <Lines>54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7632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alina</dc:creator>
  <cp:keywords/>
  <dc:description/>
  <cp:lastModifiedBy>alina</cp:lastModifiedBy>
  <cp:revision>9</cp:revision>
  <dcterms:created xsi:type="dcterms:W3CDTF">2014-06-01T15:24:00Z</dcterms:created>
  <dcterms:modified xsi:type="dcterms:W3CDTF">2020-07-13T19:32:00Z</dcterms:modified>
</cp:coreProperties>
</file>